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3B31" w14:textId="7BD682F0" w:rsidR="00B734FE" w:rsidRPr="00B734FE" w:rsidRDefault="00B734FE" w:rsidP="00B734FE">
      <w:pPr>
        <w:shd w:val="clear" w:color="auto" w:fill="FFFFFF"/>
        <w:spacing w:before="720" w:after="300" w:line="240" w:lineRule="auto"/>
        <w:outlineLvl w:val="1"/>
        <w:rPr>
          <w:rFonts w:ascii="Georgia" w:eastAsia="Times New Roman" w:hAnsi="Georgia" w:cs="Times New Roman"/>
          <w:b/>
          <w:bCs/>
          <w:color w:val="2C2B2B"/>
          <w:kern w:val="0"/>
          <w:sz w:val="50"/>
          <w:szCs w:val="50"/>
          <w:lang w:eastAsia="en-AU"/>
          <w14:ligatures w14:val="none"/>
        </w:rPr>
      </w:pPr>
      <w:r w:rsidRPr="00B734FE">
        <w:rPr>
          <w:rFonts w:ascii="Georgia" w:eastAsia="Times New Roman" w:hAnsi="Georgia" w:cs="Times New Roman"/>
          <w:b/>
          <w:bCs/>
          <w:color w:val="2C2B2B"/>
          <w:kern w:val="0"/>
          <w:sz w:val="50"/>
          <w:szCs w:val="50"/>
          <w:lang w:eastAsia="en-AU"/>
          <w14:ligatures w14:val="none"/>
        </w:rPr>
        <w:t>Responsible Conduct of Gambling</w:t>
      </w:r>
    </w:p>
    <w:p w14:paraId="3BC2B162" w14:textId="2D7B891B" w:rsidR="00B734FE" w:rsidRPr="00B734FE" w:rsidRDefault="00B734FE" w:rsidP="00B734FE">
      <w:pPr>
        <w:shd w:val="clear" w:color="auto" w:fill="FFFFFF"/>
        <w:spacing w:after="240" w:line="240" w:lineRule="auto"/>
        <w:rPr>
          <w:rFonts w:ascii="inherit" w:eastAsia="Times New Roman" w:hAnsi="inherit" w:cs="Times New Roman"/>
          <w:color w:val="555555"/>
          <w:kern w:val="0"/>
          <w:sz w:val="27"/>
          <w:szCs w:val="27"/>
          <w:lang w:eastAsia="en-AU"/>
          <w14:ligatures w14:val="none"/>
        </w:rPr>
      </w:pPr>
      <w:r>
        <w:rPr>
          <w:rFonts w:ascii="inherit" w:eastAsia="Times New Roman" w:hAnsi="inherit" w:cs="Times New Roman"/>
          <w:color w:val="555555"/>
          <w:kern w:val="0"/>
          <w:sz w:val="27"/>
          <w:szCs w:val="27"/>
          <w:lang w:eastAsia="en-AU"/>
          <w14:ligatures w14:val="none"/>
        </w:rPr>
        <w:t>Hamilton North Bowling Club Co-op Ltd</w:t>
      </w:r>
      <w:r w:rsidRPr="00B734FE">
        <w:rPr>
          <w:rFonts w:ascii="inherit" w:eastAsia="Times New Roman" w:hAnsi="inherit" w:cs="Times New Roman"/>
          <w:color w:val="555555"/>
          <w:kern w:val="0"/>
          <w:sz w:val="27"/>
          <w:szCs w:val="27"/>
          <w:lang w:eastAsia="en-AU"/>
          <w14:ligatures w14:val="none"/>
        </w:rPr>
        <w:t xml:space="preserve"> is committed to the principles of Responsible Conduct of Gambling and has adopted responsible practices for gambling activities conducted on their premises.</w:t>
      </w:r>
    </w:p>
    <w:p w14:paraId="371BCA74" w14:textId="77777777" w:rsidR="00B734FE" w:rsidRPr="00B734FE" w:rsidRDefault="00B734FE" w:rsidP="00B734FE">
      <w:pPr>
        <w:shd w:val="clear" w:color="auto" w:fill="FFFFFF"/>
        <w:spacing w:after="240" w:line="240" w:lineRule="auto"/>
        <w:rPr>
          <w:rFonts w:ascii="inherit" w:eastAsia="Times New Roman" w:hAnsi="inherit" w:cs="Times New Roman"/>
          <w:color w:val="555555"/>
          <w:kern w:val="0"/>
          <w:sz w:val="27"/>
          <w:szCs w:val="27"/>
          <w:lang w:eastAsia="en-AU"/>
          <w14:ligatures w14:val="none"/>
        </w:rPr>
      </w:pPr>
      <w:r w:rsidRPr="00B734FE">
        <w:rPr>
          <w:rFonts w:ascii="inherit" w:eastAsia="Times New Roman" w:hAnsi="inherit" w:cs="Times New Roman"/>
          <w:color w:val="555555"/>
          <w:kern w:val="0"/>
          <w:sz w:val="27"/>
          <w:szCs w:val="27"/>
          <w:lang w:eastAsia="en-AU"/>
          <w14:ligatures w14:val="none"/>
        </w:rPr>
        <w:t>Problem gambling may be characterised by a loss of control over gambling, especially over the scope and frequency of gambling, the level of wagering and the amount of leisure time devoted to gambling. Many negative consequences result from this loss of control such as failure of relationships, finances and employment.</w:t>
      </w:r>
    </w:p>
    <w:p w14:paraId="4032936A" w14:textId="77777777" w:rsidR="00B734FE" w:rsidRPr="00B734FE" w:rsidRDefault="00B734FE" w:rsidP="00B734FE">
      <w:pPr>
        <w:shd w:val="clear" w:color="auto" w:fill="FFFFFF"/>
        <w:spacing w:after="240" w:line="240" w:lineRule="auto"/>
        <w:rPr>
          <w:rFonts w:ascii="inherit" w:eastAsia="Times New Roman" w:hAnsi="inherit" w:cs="Times New Roman"/>
          <w:color w:val="555555"/>
          <w:kern w:val="0"/>
          <w:sz w:val="27"/>
          <w:szCs w:val="27"/>
          <w:lang w:eastAsia="en-AU"/>
          <w14:ligatures w14:val="none"/>
        </w:rPr>
      </w:pPr>
      <w:r w:rsidRPr="00B734FE">
        <w:rPr>
          <w:rFonts w:ascii="inherit" w:eastAsia="Times New Roman" w:hAnsi="inherit" w:cs="Times New Roman"/>
          <w:color w:val="555555"/>
          <w:kern w:val="0"/>
          <w:sz w:val="27"/>
          <w:szCs w:val="27"/>
          <w:lang w:eastAsia="en-AU"/>
          <w14:ligatures w14:val="none"/>
        </w:rPr>
        <w:t>Unlike alcohol-related problems, gambling abuses are more difficult to detect. Affordability is very important and employees play a primary role in observing, monitoring and communicating with patrons and management.</w:t>
      </w:r>
    </w:p>
    <w:p w14:paraId="6F4E2A16" w14:textId="6F30E451" w:rsidR="00B734FE" w:rsidRPr="00B734FE" w:rsidRDefault="00B734FE" w:rsidP="00B734FE">
      <w:pPr>
        <w:shd w:val="clear" w:color="auto" w:fill="FFFFFF"/>
        <w:spacing w:after="240" w:line="240" w:lineRule="auto"/>
        <w:rPr>
          <w:rFonts w:ascii="inherit" w:eastAsia="Times New Roman" w:hAnsi="inherit" w:cs="Times New Roman"/>
          <w:color w:val="555555"/>
          <w:kern w:val="0"/>
          <w:sz w:val="27"/>
          <w:szCs w:val="27"/>
          <w:lang w:eastAsia="en-AU"/>
          <w14:ligatures w14:val="none"/>
        </w:rPr>
      </w:pPr>
      <w:r>
        <w:rPr>
          <w:rFonts w:ascii="inherit" w:eastAsia="Times New Roman" w:hAnsi="inherit" w:cs="Times New Roman"/>
          <w:color w:val="555555"/>
          <w:kern w:val="0"/>
          <w:sz w:val="27"/>
          <w:szCs w:val="27"/>
          <w:lang w:eastAsia="en-AU"/>
          <w14:ligatures w14:val="none"/>
        </w:rPr>
        <w:t>Hamilton North Bowling Club Co-op Ltd</w:t>
      </w:r>
      <w:r w:rsidRPr="00B734FE">
        <w:rPr>
          <w:rFonts w:ascii="inherit" w:eastAsia="Times New Roman" w:hAnsi="inherit" w:cs="Times New Roman"/>
          <w:color w:val="555555"/>
          <w:kern w:val="0"/>
          <w:sz w:val="27"/>
          <w:szCs w:val="27"/>
          <w:lang w:eastAsia="en-AU"/>
          <w14:ligatures w14:val="none"/>
        </w:rPr>
        <w:t xml:space="preserve"> responsible gambling practices recognise that the vast majority of those patrons who participate in gambling do so as an enjoyable activity but that for some, gambling causes significant problems.</w:t>
      </w:r>
    </w:p>
    <w:p w14:paraId="24B1935E" w14:textId="77777777" w:rsidR="00B734FE" w:rsidRPr="00B734FE" w:rsidRDefault="00B734FE" w:rsidP="00B734FE">
      <w:pPr>
        <w:shd w:val="clear" w:color="auto" w:fill="FFFFFF"/>
        <w:spacing w:after="240" w:line="240" w:lineRule="auto"/>
        <w:rPr>
          <w:rFonts w:ascii="inherit" w:eastAsia="Times New Roman" w:hAnsi="inherit" w:cs="Times New Roman"/>
          <w:color w:val="555555"/>
          <w:kern w:val="0"/>
          <w:sz w:val="27"/>
          <w:szCs w:val="27"/>
          <w:lang w:eastAsia="en-AU"/>
          <w14:ligatures w14:val="none"/>
        </w:rPr>
      </w:pPr>
      <w:r w:rsidRPr="00B734FE">
        <w:rPr>
          <w:rFonts w:ascii="inherit" w:eastAsia="Times New Roman" w:hAnsi="inherit" w:cs="Times New Roman"/>
          <w:color w:val="555555"/>
          <w:kern w:val="0"/>
          <w:sz w:val="27"/>
          <w:szCs w:val="27"/>
          <w:lang w:eastAsia="en-AU"/>
          <w14:ligatures w14:val="none"/>
        </w:rPr>
        <w:t>Characteristics of problem gambling include:</w:t>
      </w:r>
    </w:p>
    <w:p w14:paraId="4B6F3CE9" w14:textId="77777777" w:rsidR="00B734FE" w:rsidRPr="00B734FE" w:rsidRDefault="00B734FE" w:rsidP="00B734FE">
      <w:pPr>
        <w:numPr>
          <w:ilvl w:val="0"/>
          <w:numId w:val="1"/>
        </w:numPr>
        <w:shd w:val="clear" w:color="auto" w:fill="FFFFFF"/>
        <w:spacing w:after="150" w:line="240" w:lineRule="auto"/>
        <w:rPr>
          <w:rFonts w:ascii="inherit" w:eastAsia="Times New Roman" w:hAnsi="inherit" w:cs="Times New Roman"/>
          <w:color w:val="555555"/>
          <w:kern w:val="0"/>
          <w:sz w:val="27"/>
          <w:szCs w:val="27"/>
          <w:lang w:eastAsia="en-AU"/>
          <w14:ligatures w14:val="none"/>
        </w:rPr>
      </w:pPr>
      <w:r w:rsidRPr="00B734FE">
        <w:rPr>
          <w:rFonts w:ascii="inherit" w:eastAsia="Times New Roman" w:hAnsi="inherit" w:cs="Times New Roman"/>
          <w:color w:val="555555"/>
          <w:kern w:val="0"/>
          <w:sz w:val="27"/>
          <w:szCs w:val="27"/>
          <w:lang w:eastAsia="en-AU"/>
          <w14:ligatures w14:val="none"/>
        </w:rPr>
        <w:t>Anxiety, guilt or depression over gambling</w:t>
      </w:r>
    </w:p>
    <w:p w14:paraId="0580A697" w14:textId="77777777" w:rsidR="00B734FE" w:rsidRPr="00B734FE" w:rsidRDefault="00B734FE" w:rsidP="00B734FE">
      <w:pPr>
        <w:numPr>
          <w:ilvl w:val="0"/>
          <w:numId w:val="1"/>
        </w:numPr>
        <w:shd w:val="clear" w:color="auto" w:fill="FFFFFF"/>
        <w:spacing w:after="150" w:line="240" w:lineRule="auto"/>
        <w:rPr>
          <w:rFonts w:ascii="inherit" w:eastAsia="Times New Roman" w:hAnsi="inherit" w:cs="Times New Roman"/>
          <w:color w:val="555555"/>
          <w:kern w:val="0"/>
          <w:sz w:val="27"/>
          <w:szCs w:val="27"/>
          <w:lang w:eastAsia="en-AU"/>
          <w14:ligatures w14:val="none"/>
        </w:rPr>
      </w:pPr>
      <w:r w:rsidRPr="00B734FE">
        <w:rPr>
          <w:rFonts w:ascii="inherit" w:eastAsia="Times New Roman" w:hAnsi="inherit" w:cs="Times New Roman"/>
          <w:color w:val="555555"/>
          <w:kern w:val="0"/>
          <w:sz w:val="27"/>
          <w:szCs w:val="27"/>
          <w:lang w:eastAsia="en-AU"/>
          <w14:ligatures w14:val="none"/>
        </w:rPr>
        <w:t>Giving up social or recreational activities in order to gamble</w:t>
      </w:r>
    </w:p>
    <w:p w14:paraId="3383B092" w14:textId="77777777" w:rsidR="00B734FE" w:rsidRPr="00B734FE" w:rsidRDefault="00B734FE" w:rsidP="00B734FE">
      <w:pPr>
        <w:numPr>
          <w:ilvl w:val="0"/>
          <w:numId w:val="1"/>
        </w:numPr>
        <w:shd w:val="clear" w:color="auto" w:fill="FFFFFF"/>
        <w:spacing w:after="150" w:line="240" w:lineRule="auto"/>
        <w:rPr>
          <w:rFonts w:ascii="inherit" w:eastAsia="Times New Roman" w:hAnsi="inherit" w:cs="Times New Roman"/>
          <w:color w:val="555555"/>
          <w:kern w:val="0"/>
          <w:sz w:val="27"/>
          <w:szCs w:val="27"/>
          <w:lang w:eastAsia="en-AU"/>
          <w14:ligatures w14:val="none"/>
        </w:rPr>
      </w:pPr>
      <w:r w:rsidRPr="00B734FE">
        <w:rPr>
          <w:rFonts w:ascii="inherit" w:eastAsia="Times New Roman" w:hAnsi="inherit" w:cs="Times New Roman"/>
          <w:color w:val="555555"/>
          <w:kern w:val="0"/>
          <w:sz w:val="27"/>
          <w:szCs w:val="27"/>
          <w:lang w:eastAsia="en-AU"/>
          <w14:ligatures w14:val="none"/>
        </w:rPr>
        <w:t>Chasing losses</w:t>
      </w:r>
    </w:p>
    <w:p w14:paraId="5E198FFA" w14:textId="77777777" w:rsidR="00B734FE" w:rsidRPr="00B734FE" w:rsidRDefault="00B734FE" w:rsidP="00B734FE">
      <w:pPr>
        <w:numPr>
          <w:ilvl w:val="0"/>
          <w:numId w:val="1"/>
        </w:numPr>
        <w:shd w:val="clear" w:color="auto" w:fill="FFFFFF"/>
        <w:spacing w:after="150" w:line="240" w:lineRule="auto"/>
        <w:rPr>
          <w:rFonts w:ascii="inherit" w:eastAsia="Times New Roman" w:hAnsi="inherit" w:cs="Times New Roman"/>
          <w:color w:val="555555"/>
          <w:kern w:val="0"/>
          <w:sz w:val="27"/>
          <w:szCs w:val="27"/>
          <w:lang w:eastAsia="en-AU"/>
          <w14:ligatures w14:val="none"/>
        </w:rPr>
      </w:pPr>
      <w:r w:rsidRPr="00B734FE">
        <w:rPr>
          <w:rFonts w:ascii="inherit" w:eastAsia="Times New Roman" w:hAnsi="inherit" w:cs="Times New Roman"/>
          <w:color w:val="555555"/>
          <w:kern w:val="0"/>
          <w:sz w:val="27"/>
          <w:szCs w:val="27"/>
          <w:lang w:eastAsia="en-AU"/>
          <w14:ligatures w14:val="none"/>
        </w:rPr>
        <w:t>Repeated and failed attempts to give up gambling</w:t>
      </w:r>
    </w:p>
    <w:p w14:paraId="15B559D7" w14:textId="77777777" w:rsidR="00B734FE" w:rsidRPr="00B734FE" w:rsidRDefault="00B734FE" w:rsidP="00B734FE">
      <w:pPr>
        <w:numPr>
          <w:ilvl w:val="0"/>
          <w:numId w:val="1"/>
        </w:numPr>
        <w:shd w:val="clear" w:color="auto" w:fill="FFFFFF"/>
        <w:spacing w:after="150" w:line="240" w:lineRule="auto"/>
        <w:rPr>
          <w:rFonts w:ascii="inherit" w:eastAsia="Times New Roman" w:hAnsi="inherit" w:cs="Times New Roman"/>
          <w:color w:val="555555"/>
          <w:kern w:val="0"/>
          <w:sz w:val="27"/>
          <w:szCs w:val="27"/>
          <w:lang w:eastAsia="en-AU"/>
          <w14:ligatures w14:val="none"/>
        </w:rPr>
      </w:pPr>
      <w:r w:rsidRPr="00B734FE">
        <w:rPr>
          <w:rFonts w:ascii="inherit" w:eastAsia="Times New Roman" w:hAnsi="inherit" w:cs="Times New Roman"/>
          <w:color w:val="555555"/>
          <w:kern w:val="0"/>
          <w:sz w:val="27"/>
          <w:szCs w:val="27"/>
          <w:lang w:eastAsia="en-AU"/>
          <w14:ligatures w14:val="none"/>
        </w:rPr>
        <w:t>Relationship breakdowns</w:t>
      </w:r>
    </w:p>
    <w:p w14:paraId="694455C9" w14:textId="77777777" w:rsidR="00B734FE" w:rsidRPr="00B734FE" w:rsidRDefault="00B734FE" w:rsidP="00B734FE">
      <w:pPr>
        <w:numPr>
          <w:ilvl w:val="0"/>
          <w:numId w:val="1"/>
        </w:numPr>
        <w:shd w:val="clear" w:color="auto" w:fill="FFFFFF"/>
        <w:spacing w:after="150" w:line="240" w:lineRule="auto"/>
        <w:rPr>
          <w:rFonts w:ascii="inherit" w:eastAsia="Times New Roman" w:hAnsi="inherit" w:cs="Times New Roman"/>
          <w:color w:val="555555"/>
          <w:kern w:val="0"/>
          <w:sz w:val="27"/>
          <w:szCs w:val="27"/>
          <w:lang w:eastAsia="en-AU"/>
          <w14:ligatures w14:val="none"/>
        </w:rPr>
      </w:pPr>
      <w:r w:rsidRPr="00B734FE">
        <w:rPr>
          <w:rFonts w:ascii="inherit" w:eastAsia="Times New Roman" w:hAnsi="inherit" w:cs="Times New Roman"/>
          <w:color w:val="555555"/>
          <w:kern w:val="0"/>
          <w:sz w:val="27"/>
          <w:szCs w:val="27"/>
          <w:lang w:eastAsia="en-AU"/>
          <w14:ligatures w14:val="none"/>
        </w:rPr>
        <w:t>Large debts</w:t>
      </w:r>
    </w:p>
    <w:p w14:paraId="7D9BE133" w14:textId="643CD6A5" w:rsidR="00B734FE" w:rsidRPr="00B734FE" w:rsidRDefault="00B734FE" w:rsidP="00B734FE">
      <w:pPr>
        <w:shd w:val="clear" w:color="auto" w:fill="FFFFFF"/>
        <w:spacing w:after="240" w:line="240" w:lineRule="auto"/>
        <w:rPr>
          <w:rFonts w:ascii="inherit" w:eastAsia="Times New Roman" w:hAnsi="inherit" w:cs="Times New Roman"/>
          <w:color w:val="555555"/>
          <w:kern w:val="0"/>
          <w:sz w:val="27"/>
          <w:szCs w:val="27"/>
          <w:lang w:eastAsia="en-AU"/>
          <w14:ligatures w14:val="none"/>
        </w:rPr>
      </w:pPr>
      <w:r>
        <w:rPr>
          <w:rFonts w:ascii="inherit" w:eastAsia="Times New Roman" w:hAnsi="inherit" w:cs="Times New Roman"/>
          <w:color w:val="555555"/>
          <w:kern w:val="0"/>
          <w:sz w:val="27"/>
          <w:szCs w:val="27"/>
          <w:lang w:eastAsia="en-AU"/>
          <w14:ligatures w14:val="none"/>
        </w:rPr>
        <w:t>Hamilton North Bowling Club Co-op Ltd</w:t>
      </w:r>
      <w:r w:rsidRPr="00B734FE">
        <w:rPr>
          <w:rFonts w:ascii="inherit" w:eastAsia="Times New Roman" w:hAnsi="inherit" w:cs="Times New Roman"/>
          <w:color w:val="555555"/>
          <w:kern w:val="0"/>
          <w:sz w:val="27"/>
          <w:szCs w:val="27"/>
          <w:lang w:eastAsia="en-AU"/>
          <w14:ligatures w14:val="none"/>
        </w:rPr>
        <w:t xml:space="preserve"> has a Self-Exclusion Scheme and persons are able to sign up to Multi-Venue Self Exclusion (MVSE) whenever </w:t>
      </w:r>
      <w:r>
        <w:rPr>
          <w:rFonts w:ascii="inherit" w:eastAsia="Times New Roman" w:hAnsi="inherit" w:cs="Times New Roman"/>
          <w:color w:val="555555"/>
          <w:kern w:val="0"/>
          <w:sz w:val="27"/>
          <w:szCs w:val="27"/>
          <w:lang w:eastAsia="en-AU"/>
          <w14:ligatures w14:val="none"/>
        </w:rPr>
        <w:t>Hamilton North Bowling Club Co-op Ltd</w:t>
      </w:r>
      <w:r w:rsidRPr="00B734FE">
        <w:rPr>
          <w:rFonts w:ascii="inherit" w:eastAsia="Times New Roman" w:hAnsi="inherit" w:cs="Times New Roman"/>
          <w:color w:val="555555"/>
          <w:kern w:val="0"/>
          <w:sz w:val="27"/>
          <w:szCs w:val="27"/>
          <w:lang w:eastAsia="en-AU"/>
          <w14:ligatures w14:val="none"/>
        </w:rPr>
        <w:t xml:space="preserve"> </w:t>
      </w:r>
      <w:r>
        <w:rPr>
          <w:rFonts w:ascii="inherit" w:eastAsia="Times New Roman" w:hAnsi="inherit" w:cs="Times New Roman"/>
          <w:color w:val="555555"/>
          <w:kern w:val="0"/>
          <w:sz w:val="27"/>
          <w:szCs w:val="27"/>
          <w:lang w:eastAsia="en-AU"/>
          <w14:ligatures w14:val="none"/>
        </w:rPr>
        <w:t>is</w:t>
      </w:r>
      <w:r w:rsidRPr="00B734FE">
        <w:rPr>
          <w:rFonts w:ascii="inherit" w:eastAsia="Times New Roman" w:hAnsi="inherit" w:cs="Times New Roman"/>
          <w:color w:val="555555"/>
          <w:kern w:val="0"/>
          <w:sz w:val="27"/>
          <w:szCs w:val="27"/>
          <w:lang w:eastAsia="en-AU"/>
          <w14:ligatures w14:val="none"/>
        </w:rPr>
        <w:t xml:space="preserve"> open for trading. Persons can book in a time to organise a meeting for self-exclusion or walk in to any of the clubs to sign up.</w:t>
      </w:r>
    </w:p>
    <w:p w14:paraId="601B51EB" w14:textId="77777777" w:rsidR="00B734FE" w:rsidRPr="00B734FE" w:rsidRDefault="00B734FE" w:rsidP="00B734FE">
      <w:pPr>
        <w:shd w:val="clear" w:color="auto" w:fill="FFFFFF"/>
        <w:spacing w:before="720" w:after="300" w:line="240" w:lineRule="auto"/>
        <w:outlineLvl w:val="1"/>
        <w:rPr>
          <w:rFonts w:ascii="Georgia" w:eastAsia="Times New Roman" w:hAnsi="Georgia" w:cs="Times New Roman"/>
          <w:b/>
          <w:bCs/>
          <w:color w:val="2C2B2B"/>
          <w:kern w:val="0"/>
          <w:sz w:val="50"/>
          <w:szCs w:val="50"/>
          <w:lang w:eastAsia="en-AU"/>
          <w14:ligatures w14:val="none"/>
        </w:rPr>
      </w:pPr>
      <w:r w:rsidRPr="00B734FE">
        <w:rPr>
          <w:rFonts w:ascii="Georgia" w:eastAsia="Times New Roman" w:hAnsi="Georgia" w:cs="Times New Roman"/>
          <w:b/>
          <w:bCs/>
          <w:color w:val="2C2B2B"/>
          <w:kern w:val="0"/>
          <w:sz w:val="50"/>
          <w:szCs w:val="50"/>
          <w:lang w:eastAsia="en-AU"/>
          <w14:ligatures w14:val="none"/>
        </w:rPr>
        <w:t>Help Is close at hand</w:t>
      </w:r>
    </w:p>
    <w:p w14:paraId="13228FE5" w14:textId="77777777" w:rsidR="00B734FE" w:rsidRPr="00B734FE" w:rsidRDefault="00B734FE" w:rsidP="00B734FE">
      <w:pPr>
        <w:shd w:val="clear" w:color="auto" w:fill="FFFFFF"/>
        <w:spacing w:after="240" w:line="240" w:lineRule="auto"/>
        <w:rPr>
          <w:rFonts w:ascii="inherit" w:eastAsia="Times New Roman" w:hAnsi="inherit" w:cs="Times New Roman"/>
          <w:color w:val="555555"/>
          <w:kern w:val="0"/>
          <w:sz w:val="27"/>
          <w:szCs w:val="27"/>
          <w:lang w:eastAsia="en-AU"/>
          <w14:ligatures w14:val="none"/>
        </w:rPr>
      </w:pPr>
      <w:r w:rsidRPr="00B734FE">
        <w:rPr>
          <w:rFonts w:ascii="inherit" w:eastAsia="Times New Roman" w:hAnsi="inherit" w:cs="Times New Roman"/>
          <w:color w:val="555555"/>
          <w:kern w:val="0"/>
          <w:sz w:val="27"/>
          <w:szCs w:val="27"/>
          <w:lang w:eastAsia="en-AU"/>
          <w14:ligatures w14:val="none"/>
        </w:rPr>
        <w:lastRenderedPageBreak/>
        <w:t>Gambling more, enjoying it less? Help is close at hand. For free and confidential information and advice about problem gambling, please contact:</w:t>
      </w:r>
    </w:p>
    <w:p w14:paraId="2FF710C5" w14:textId="73695195" w:rsidR="00B734FE" w:rsidRPr="00B734FE" w:rsidRDefault="00B734FE" w:rsidP="00B734FE">
      <w:pPr>
        <w:shd w:val="clear" w:color="auto" w:fill="FFFFFF"/>
        <w:spacing w:after="0" w:line="240" w:lineRule="auto"/>
        <w:rPr>
          <w:rFonts w:ascii="inherit" w:eastAsia="Times New Roman" w:hAnsi="inherit" w:cs="Times New Roman"/>
          <w:color w:val="555555"/>
          <w:kern w:val="0"/>
          <w:sz w:val="27"/>
          <w:szCs w:val="27"/>
          <w:lang w:eastAsia="en-AU"/>
          <w14:ligatures w14:val="none"/>
        </w:rPr>
      </w:pPr>
      <w:proofErr w:type="spellStart"/>
      <w:r>
        <w:rPr>
          <w:rFonts w:ascii="inherit" w:eastAsia="Times New Roman" w:hAnsi="inherit" w:cs="Times New Roman"/>
          <w:color w:val="555555"/>
          <w:kern w:val="0"/>
          <w:sz w:val="27"/>
          <w:szCs w:val="27"/>
          <w:lang w:eastAsia="en-AU"/>
          <w14:ligatures w14:val="none"/>
        </w:rPr>
        <w:t>Clubsafe</w:t>
      </w:r>
      <w:proofErr w:type="spellEnd"/>
      <w:r w:rsidRPr="00B734FE">
        <w:rPr>
          <w:rFonts w:ascii="inherit" w:eastAsia="Times New Roman" w:hAnsi="inherit" w:cs="Times New Roman"/>
          <w:color w:val="555555"/>
          <w:kern w:val="0"/>
          <w:sz w:val="27"/>
          <w:szCs w:val="27"/>
          <w:lang w:eastAsia="en-AU"/>
          <w14:ligatures w14:val="none"/>
        </w:rPr>
        <w:t xml:space="preserve"> – 1800 858 858</w:t>
      </w:r>
      <w:r w:rsidRPr="00B734FE">
        <w:rPr>
          <w:rFonts w:ascii="inherit" w:eastAsia="Times New Roman" w:hAnsi="inherit" w:cs="Times New Roman"/>
          <w:color w:val="555555"/>
          <w:kern w:val="0"/>
          <w:sz w:val="27"/>
          <w:szCs w:val="27"/>
          <w:lang w:eastAsia="en-AU"/>
          <w14:ligatures w14:val="none"/>
        </w:rPr>
        <w:br/>
      </w:r>
      <w:hyperlink r:id="rId7" w:tgtFrame="_blank" w:history="1">
        <w:r w:rsidRPr="00B734FE">
          <w:rPr>
            <w:rFonts w:ascii="inherit" w:eastAsia="Times New Roman" w:hAnsi="inherit" w:cs="Times New Roman"/>
            <w:b/>
            <w:bCs/>
            <w:color w:val="C7A46A"/>
            <w:kern w:val="0"/>
            <w:sz w:val="27"/>
            <w:szCs w:val="27"/>
            <w:u w:val="single"/>
            <w:bdr w:val="none" w:sz="0" w:space="0" w:color="auto" w:frame="1"/>
            <w:lang w:eastAsia="en-AU"/>
            <w14:ligatures w14:val="none"/>
          </w:rPr>
          <w:t>gambleaware.nsw.gov.au</w:t>
        </w:r>
      </w:hyperlink>
    </w:p>
    <w:p w14:paraId="344B2178" w14:textId="77777777" w:rsidR="00B734FE" w:rsidRPr="00B734FE" w:rsidRDefault="00B734FE" w:rsidP="00B734FE">
      <w:pPr>
        <w:shd w:val="clear" w:color="auto" w:fill="FFFFFF"/>
        <w:spacing w:before="720" w:after="300" w:line="240" w:lineRule="auto"/>
        <w:outlineLvl w:val="1"/>
        <w:rPr>
          <w:rFonts w:ascii="Georgia" w:eastAsia="Times New Roman" w:hAnsi="Georgia" w:cs="Times New Roman"/>
          <w:b/>
          <w:bCs/>
          <w:color w:val="2C2B2B"/>
          <w:kern w:val="0"/>
          <w:sz w:val="50"/>
          <w:szCs w:val="50"/>
          <w:lang w:eastAsia="en-AU"/>
          <w14:ligatures w14:val="none"/>
        </w:rPr>
      </w:pPr>
      <w:r w:rsidRPr="00B734FE">
        <w:rPr>
          <w:rFonts w:ascii="Georgia" w:eastAsia="Times New Roman" w:hAnsi="Georgia" w:cs="Times New Roman"/>
          <w:b/>
          <w:bCs/>
          <w:color w:val="2C2B2B"/>
          <w:kern w:val="0"/>
          <w:sz w:val="50"/>
          <w:szCs w:val="50"/>
          <w:lang w:eastAsia="en-AU"/>
          <w14:ligatures w14:val="none"/>
        </w:rPr>
        <w:t>Player Activity Statement</w:t>
      </w:r>
    </w:p>
    <w:p w14:paraId="414FD282" w14:textId="152209B0" w:rsidR="00B734FE" w:rsidRPr="00B734FE" w:rsidRDefault="00B734FE" w:rsidP="00B734FE">
      <w:pPr>
        <w:shd w:val="clear" w:color="auto" w:fill="FFFFFF"/>
        <w:spacing w:after="0" w:line="240" w:lineRule="auto"/>
        <w:rPr>
          <w:rFonts w:ascii="inherit" w:eastAsia="Times New Roman" w:hAnsi="inherit" w:cs="Times New Roman"/>
          <w:color w:val="555555"/>
          <w:kern w:val="0"/>
          <w:sz w:val="27"/>
          <w:szCs w:val="27"/>
          <w:lang w:eastAsia="en-AU"/>
          <w14:ligatures w14:val="none"/>
        </w:rPr>
      </w:pPr>
      <w:r w:rsidRPr="00B734FE">
        <w:rPr>
          <w:rFonts w:ascii="inherit" w:eastAsia="Times New Roman" w:hAnsi="inherit" w:cs="Times New Roman"/>
          <w:color w:val="555555"/>
          <w:kern w:val="0"/>
          <w:sz w:val="27"/>
          <w:szCs w:val="27"/>
          <w:lang w:eastAsia="en-AU"/>
          <w14:ligatures w14:val="none"/>
        </w:rPr>
        <w:t xml:space="preserve">Player Activity Statements (PAS) are available from </w:t>
      </w:r>
      <w:r>
        <w:rPr>
          <w:rFonts w:ascii="inherit" w:eastAsia="Times New Roman" w:hAnsi="inherit" w:cs="Times New Roman"/>
          <w:color w:val="555555"/>
          <w:kern w:val="0"/>
          <w:sz w:val="27"/>
          <w:szCs w:val="27"/>
          <w:lang w:eastAsia="en-AU"/>
          <w14:ligatures w14:val="none"/>
        </w:rPr>
        <w:t>Hamilton North Bowling Club Co-op Ltd</w:t>
      </w:r>
      <w:r w:rsidRPr="00B734FE">
        <w:rPr>
          <w:rFonts w:ascii="inherit" w:eastAsia="Times New Roman" w:hAnsi="inherit" w:cs="Times New Roman"/>
          <w:color w:val="555555"/>
          <w:kern w:val="0"/>
          <w:sz w:val="27"/>
          <w:szCs w:val="27"/>
          <w:lang w:eastAsia="en-AU"/>
          <w14:ligatures w14:val="none"/>
        </w:rPr>
        <w:t xml:space="preserve"> free of charge. To request a PAS please click </w:t>
      </w:r>
      <w:hyperlink r:id="rId8" w:history="1">
        <w:r w:rsidR="00553C75" w:rsidRPr="00553C75">
          <w:rPr>
            <w:rStyle w:val="Hyperlink"/>
            <w:sz w:val="28"/>
            <w:szCs w:val="28"/>
          </w:rPr>
          <w:t>here</w:t>
        </w:r>
      </w:hyperlink>
      <w:r w:rsidR="00553C75" w:rsidRPr="00B734FE">
        <w:rPr>
          <w:rFonts w:ascii="inherit" w:eastAsia="Times New Roman" w:hAnsi="inherit" w:cs="Times New Roman"/>
          <w:color w:val="555555"/>
          <w:kern w:val="0"/>
          <w:sz w:val="27"/>
          <w:szCs w:val="27"/>
          <w:lang w:eastAsia="en-AU"/>
          <w14:ligatures w14:val="none"/>
        </w:rPr>
        <w:t xml:space="preserve"> </w:t>
      </w:r>
      <w:r w:rsidRPr="00B734FE">
        <w:rPr>
          <w:rFonts w:ascii="inherit" w:eastAsia="Times New Roman" w:hAnsi="inherit" w:cs="Times New Roman"/>
          <w:color w:val="555555"/>
          <w:kern w:val="0"/>
          <w:sz w:val="27"/>
          <w:szCs w:val="27"/>
          <w:lang w:eastAsia="en-AU"/>
          <w14:ligatures w14:val="none"/>
        </w:rPr>
        <w:t xml:space="preserve">and complete the online form. </w:t>
      </w:r>
      <w:r w:rsidR="009645EB">
        <w:rPr>
          <w:rFonts w:ascii="inherit" w:eastAsia="Times New Roman" w:hAnsi="inherit" w:cs="Times New Roman"/>
          <w:color w:val="555555"/>
          <w:kern w:val="0"/>
          <w:sz w:val="27"/>
          <w:szCs w:val="27"/>
          <w:lang w:eastAsia="en-AU"/>
          <w14:ligatures w14:val="none"/>
        </w:rPr>
        <w:t>Hamilton North bowling Club Co-op Ltd</w:t>
      </w:r>
      <w:r w:rsidRPr="00B734FE">
        <w:rPr>
          <w:rFonts w:ascii="inherit" w:eastAsia="Times New Roman" w:hAnsi="inherit" w:cs="Times New Roman"/>
          <w:color w:val="555555"/>
          <w:kern w:val="0"/>
          <w:sz w:val="27"/>
          <w:szCs w:val="27"/>
          <w:lang w:eastAsia="en-AU"/>
          <w14:ligatures w14:val="none"/>
        </w:rPr>
        <w:t xml:space="preserve"> will contact to you, within 2 business days, either via SMS or email, when your statement is ready to be collected at your nominated venue.</w:t>
      </w:r>
    </w:p>
    <w:p w14:paraId="2E4B9DDE" w14:textId="77777777" w:rsidR="00B734FE" w:rsidRPr="00B734FE" w:rsidRDefault="00B734FE" w:rsidP="00B734FE">
      <w:pPr>
        <w:shd w:val="clear" w:color="auto" w:fill="FFFFFF"/>
        <w:spacing w:before="720" w:after="300" w:line="240" w:lineRule="auto"/>
        <w:outlineLvl w:val="1"/>
        <w:rPr>
          <w:rFonts w:ascii="Georgia" w:eastAsia="Times New Roman" w:hAnsi="Georgia" w:cs="Times New Roman"/>
          <w:b/>
          <w:bCs/>
          <w:color w:val="2C2B2B"/>
          <w:kern w:val="0"/>
          <w:sz w:val="50"/>
          <w:szCs w:val="50"/>
          <w:lang w:eastAsia="en-AU"/>
          <w14:ligatures w14:val="none"/>
        </w:rPr>
      </w:pPr>
      <w:r w:rsidRPr="00B734FE">
        <w:rPr>
          <w:rFonts w:ascii="Georgia" w:eastAsia="Times New Roman" w:hAnsi="Georgia" w:cs="Times New Roman"/>
          <w:b/>
          <w:bCs/>
          <w:color w:val="2C2B2B"/>
          <w:kern w:val="0"/>
          <w:sz w:val="50"/>
          <w:szCs w:val="50"/>
          <w:lang w:eastAsia="en-AU"/>
          <w14:ligatures w14:val="none"/>
        </w:rPr>
        <w:t>Set Your Limits</w:t>
      </w:r>
    </w:p>
    <w:p w14:paraId="25F422EB" w14:textId="7F60F42D" w:rsidR="00B734FE" w:rsidRPr="00B734FE" w:rsidRDefault="00B734FE" w:rsidP="00B734FE">
      <w:pPr>
        <w:shd w:val="clear" w:color="auto" w:fill="FFFFFF"/>
        <w:spacing w:after="240" w:line="240" w:lineRule="auto"/>
        <w:rPr>
          <w:rFonts w:ascii="inherit" w:eastAsia="Times New Roman" w:hAnsi="inherit" w:cs="Times New Roman"/>
          <w:color w:val="555555"/>
          <w:kern w:val="0"/>
          <w:sz w:val="27"/>
          <w:szCs w:val="27"/>
          <w:lang w:eastAsia="en-AU"/>
          <w14:ligatures w14:val="none"/>
        </w:rPr>
      </w:pPr>
      <w:r>
        <w:rPr>
          <w:rFonts w:ascii="inherit" w:eastAsia="Times New Roman" w:hAnsi="inherit" w:cs="Times New Roman"/>
          <w:color w:val="555555"/>
          <w:kern w:val="0"/>
          <w:sz w:val="27"/>
          <w:szCs w:val="27"/>
          <w:lang w:eastAsia="en-AU"/>
          <w14:ligatures w14:val="none"/>
        </w:rPr>
        <w:t>Hamilton North Bowling Club Co-op Ltd</w:t>
      </w:r>
      <w:r w:rsidRPr="00B734FE">
        <w:rPr>
          <w:rFonts w:ascii="inherit" w:eastAsia="Times New Roman" w:hAnsi="inherit" w:cs="Times New Roman"/>
          <w:color w:val="555555"/>
          <w:kern w:val="0"/>
          <w:sz w:val="27"/>
          <w:szCs w:val="27"/>
          <w:lang w:eastAsia="en-AU"/>
          <w14:ligatures w14:val="none"/>
        </w:rPr>
        <w:t xml:space="preserve"> offers a set your limit service that allows individuals to set a weekly limit on their membership card. This can assist members who wish to monitor or control their gaming machine expenditure.</w:t>
      </w:r>
    </w:p>
    <w:p w14:paraId="21EC5FF9" w14:textId="77777777" w:rsidR="00B734FE" w:rsidRPr="00B734FE" w:rsidRDefault="00B734FE" w:rsidP="00B734FE">
      <w:pPr>
        <w:shd w:val="clear" w:color="auto" w:fill="FFFFFF"/>
        <w:spacing w:after="240" w:line="240" w:lineRule="auto"/>
        <w:rPr>
          <w:rFonts w:ascii="inherit" w:eastAsia="Times New Roman" w:hAnsi="inherit" w:cs="Times New Roman"/>
          <w:color w:val="555555"/>
          <w:kern w:val="0"/>
          <w:sz w:val="27"/>
          <w:szCs w:val="27"/>
          <w:lang w:eastAsia="en-AU"/>
          <w14:ligatures w14:val="none"/>
        </w:rPr>
      </w:pPr>
      <w:r w:rsidRPr="00B734FE">
        <w:rPr>
          <w:rFonts w:ascii="inherit" w:eastAsia="Times New Roman" w:hAnsi="inherit" w:cs="Times New Roman"/>
          <w:color w:val="555555"/>
          <w:kern w:val="0"/>
          <w:sz w:val="27"/>
          <w:szCs w:val="27"/>
          <w:lang w:eastAsia="en-AU"/>
          <w14:ligatures w14:val="none"/>
        </w:rPr>
        <w:t>To find out more, please see one of our Duty Managers at any of our venues during trading hours and they will assist.</w:t>
      </w:r>
    </w:p>
    <w:p w14:paraId="422D9536" w14:textId="77777777" w:rsidR="00311B6A" w:rsidRDefault="00311B6A"/>
    <w:sectPr w:rsidR="00311B6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2404B" w14:textId="77777777" w:rsidR="00B734FE" w:rsidRDefault="00B734FE" w:rsidP="00B734FE">
      <w:pPr>
        <w:spacing w:after="0" w:line="240" w:lineRule="auto"/>
      </w:pPr>
      <w:r>
        <w:separator/>
      </w:r>
    </w:p>
  </w:endnote>
  <w:endnote w:type="continuationSeparator" w:id="0">
    <w:p w14:paraId="7996AF36" w14:textId="77777777" w:rsidR="00B734FE" w:rsidRDefault="00B734FE" w:rsidP="00B7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B29B" w14:textId="77777777" w:rsidR="00B734FE" w:rsidRDefault="00B734FE" w:rsidP="00B734FE">
      <w:pPr>
        <w:spacing w:after="0" w:line="240" w:lineRule="auto"/>
      </w:pPr>
      <w:r>
        <w:separator/>
      </w:r>
    </w:p>
  </w:footnote>
  <w:footnote w:type="continuationSeparator" w:id="0">
    <w:p w14:paraId="00C76E70" w14:textId="77777777" w:rsidR="00B734FE" w:rsidRDefault="00B734FE" w:rsidP="00B73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29CE" w14:textId="51B278C2" w:rsidR="00B734FE" w:rsidRDefault="00B734FE" w:rsidP="00B734FE">
    <w:pPr>
      <w:pStyle w:val="Header"/>
      <w:jc w:val="center"/>
    </w:pPr>
    <w:r>
      <w:rPr>
        <w:noProof/>
      </w:rPr>
      <w:drawing>
        <wp:inline distT="0" distB="0" distL="0" distR="0" wp14:anchorId="4F53C36C" wp14:editId="0B72BBE8">
          <wp:extent cx="600075" cy="561277"/>
          <wp:effectExtent l="0" t="0" r="0" b="0"/>
          <wp:docPr id="114406747" name="Picture 3" descr="A logo for a community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06747" name="Picture 3" descr="A logo for a community club&#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5428" cy="566284"/>
                  </a:xfrm>
                  <a:prstGeom prst="rect">
                    <a:avLst/>
                  </a:prstGeom>
                </pic:spPr>
              </pic:pic>
            </a:graphicData>
          </a:graphic>
        </wp:inline>
      </w:drawing>
    </w:r>
  </w:p>
  <w:p w14:paraId="2763D61A" w14:textId="77777777" w:rsidR="00B734FE" w:rsidRDefault="00B73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7196B"/>
    <w:multiLevelType w:val="multilevel"/>
    <w:tmpl w:val="AED2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598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FE"/>
    <w:rsid w:val="00311B6A"/>
    <w:rsid w:val="00553C75"/>
    <w:rsid w:val="009645EB"/>
    <w:rsid w:val="00AD0595"/>
    <w:rsid w:val="00B734FE"/>
    <w:rsid w:val="00D87BCA"/>
    <w:rsid w:val="00F02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F7E4"/>
  <w15:chartTrackingRefBased/>
  <w15:docId w15:val="{CCC832C4-CAAF-4ECC-837A-07801DC1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4FE"/>
  </w:style>
  <w:style w:type="paragraph" w:styleId="Footer">
    <w:name w:val="footer"/>
    <w:basedOn w:val="Normal"/>
    <w:link w:val="FooterChar"/>
    <w:uiPriority w:val="99"/>
    <w:unhideWhenUsed/>
    <w:rsid w:val="00B73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4FE"/>
  </w:style>
  <w:style w:type="character" w:styleId="Hyperlink">
    <w:name w:val="Hyperlink"/>
    <w:basedOn w:val="DefaultParagraphFont"/>
    <w:uiPriority w:val="99"/>
    <w:unhideWhenUsed/>
    <w:rsid w:val="00553C75"/>
    <w:rPr>
      <w:color w:val="0563C1" w:themeColor="hyperlink"/>
      <w:u w:val="single"/>
    </w:rPr>
  </w:style>
  <w:style w:type="character" w:styleId="UnresolvedMention">
    <w:name w:val="Unresolved Mention"/>
    <w:basedOn w:val="DefaultParagraphFont"/>
    <w:uiPriority w:val="99"/>
    <w:semiHidden/>
    <w:unhideWhenUsed/>
    <w:rsid w:val="00553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786388">
      <w:bodyDiv w:val="1"/>
      <w:marLeft w:val="0"/>
      <w:marRight w:val="0"/>
      <w:marTop w:val="0"/>
      <w:marBottom w:val="0"/>
      <w:divBdr>
        <w:top w:val="none" w:sz="0" w:space="0" w:color="auto"/>
        <w:left w:val="none" w:sz="0" w:space="0" w:color="auto"/>
        <w:bottom w:val="none" w:sz="0" w:space="0" w:color="auto"/>
        <w:right w:val="none" w:sz="0" w:space="0" w:color="auto"/>
      </w:divBdr>
      <w:divsChild>
        <w:div w:id="67267085">
          <w:marLeft w:val="0"/>
          <w:marRight w:val="0"/>
          <w:marTop w:val="0"/>
          <w:marBottom w:val="0"/>
          <w:divBdr>
            <w:top w:val="none" w:sz="0" w:space="0" w:color="auto"/>
            <w:left w:val="none" w:sz="0" w:space="0" w:color="auto"/>
            <w:bottom w:val="none" w:sz="0" w:space="0" w:color="auto"/>
            <w:right w:val="none" w:sz="0" w:space="0" w:color="auto"/>
          </w:divBdr>
        </w:div>
        <w:div w:id="770206505">
          <w:marLeft w:val="0"/>
          <w:marRight w:val="0"/>
          <w:marTop w:val="0"/>
          <w:marBottom w:val="0"/>
          <w:divBdr>
            <w:top w:val="none" w:sz="0" w:space="0" w:color="auto"/>
            <w:left w:val="none" w:sz="0" w:space="0" w:color="auto"/>
            <w:bottom w:val="none" w:sz="0" w:space="0" w:color="auto"/>
            <w:right w:val="none" w:sz="0" w:space="0" w:color="auto"/>
          </w:divBdr>
          <w:divsChild>
            <w:div w:id="183330504">
              <w:marLeft w:val="0"/>
              <w:marRight w:val="0"/>
              <w:marTop w:val="0"/>
              <w:marBottom w:val="0"/>
              <w:divBdr>
                <w:top w:val="none" w:sz="0" w:space="0" w:color="auto"/>
                <w:left w:val="none" w:sz="0" w:space="0" w:color="auto"/>
                <w:bottom w:val="none" w:sz="0" w:space="0" w:color="auto"/>
                <w:right w:val="none" w:sz="0" w:space="0" w:color="auto"/>
              </w:divBdr>
            </w:div>
          </w:divsChild>
        </w:div>
        <w:div w:id="627053136">
          <w:marLeft w:val="0"/>
          <w:marRight w:val="0"/>
          <w:marTop w:val="0"/>
          <w:marBottom w:val="0"/>
          <w:divBdr>
            <w:top w:val="none" w:sz="0" w:space="0" w:color="auto"/>
            <w:left w:val="none" w:sz="0" w:space="0" w:color="auto"/>
            <w:bottom w:val="none" w:sz="0" w:space="0" w:color="auto"/>
            <w:right w:val="none" w:sz="0" w:space="0" w:color="auto"/>
          </w:divBdr>
        </w:div>
        <w:div w:id="1334259876">
          <w:marLeft w:val="0"/>
          <w:marRight w:val="0"/>
          <w:marTop w:val="0"/>
          <w:marBottom w:val="0"/>
          <w:divBdr>
            <w:top w:val="none" w:sz="0" w:space="0" w:color="auto"/>
            <w:left w:val="none" w:sz="0" w:space="0" w:color="auto"/>
            <w:bottom w:val="none" w:sz="0" w:space="0" w:color="auto"/>
            <w:right w:val="none" w:sz="0" w:space="0" w:color="auto"/>
          </w:divBdr>
          <w:divsChild>
            <w:div w:id="512768767">
              <w:marLeft w:val="0"/>
              <w:marRight w:val="0"/>
              <w:marTop w:val="0"/>
              <w:marBottom w:val="0"/>
              <w:divBdr>
                <w:top w:val="none" w:sz="0" w:space="0" w:color="auto"/>
                <w:left w:val="none" w:sz="0" w:space="0" w:color="auto"/>
                <w:bottom w:val="none" w:sz="0" w:space="0" w:color="auto"/>
                <w:right w:val="none" w:sz="0" w:space="0" w:color="auto"/>
              </w:divBdr>
            </w:div>
          </w:divsChild>
        </w:div>
        <w:div w:id="559175038">
          <w:marLeft w:val="0"/>
          <w:marRight w:val="0"/>
          <w:marTop w:val="0"/>
          <w:marBottom w:val="0"/>
          <w:divBdr>
            <w:top w:val="none" w:sz="0" w:space="0" w:color="auto"/>
            <w:left w:val="none" w:sz="0" w:space="0" w:color="auto"/>
            <w:bottom w:val="none" w:sz="0" w:space="0" w:color="auto"/>
            <w:right w:val="none" w:sz="0" w:space="0" w:color="auto"/>
          </w:divBdr>
        </w:div>
        <w:div w:id="714164584">
          <w:marLeft w:val="0"/>
          <w:marRight w:val="0"/>
          <w:marTop w:val="0"/>
          <w:marBottom w:val="0"/>
          <w:divBdr>
            <w:top w:val="none" w:sz="0" w:space="0" w:color="auto"/>
            <w:left w:val="none" w:sz="0" w:space="0" w:color="auto"/>
            <w:bottom w:val="none" w:sz="0" w:space="0" w:color="auto"/>
            <w:right w:val="none" w:sz="0" w:space="0" w:color="auto"/>
          </w:divBdr>
          <w:divsChild>
            <w:div w:id="1782383811">
              <w:marLeft w:val="0"/>
              <w:marRight w:val="0"/>
              <w:marTop w:val="0"/>
              <w:marBottom w:val="0"/>
              <w:divBdr>
                <w:top w:val="none" w:sz="0" w:space="0" w:color="auto"/>
                <w:left w:val="none" w:sz="0" w:space="0" w:color="auto"/>
                <w:bottom w:val="none" w:sz="0" w:space="0" w:color="auto"/>
                <w:right w:val="none" w:sz="0" w:space="0" w:color="auto"/>
              </w:divBdr>
            </w:div>
          </w:divsChild>
        </w:div>
        <w:div w:id="1154682018">
          <w:marLeft w:val="0"/>
          <w:marRight w:val="0"/>
          <w:marTop w:val="0"/>
          <w:marBottom w:val="0"/>
          <w:divBdr>
            <w:top w:val="none" w:sz="0" w:space="0" w:color="auto"/>
            <w:left w:val="none" w:sz="0" w:space="0" w:color="auto"/>
            <w:bottom w:val="none" w:sz="0" w:space="0" w:color="auto"/>
            <w:right w:val="none" w:sz="0" w:space="0" w:color="auto"/>
          </w:divBdr>
          <w:divsChild>
            <w:div w:id="9350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faforms.com/5099197" TargetMode="External"/><Relationship Id="rId3" Type="http://schemas.openxmlformats.org/officeDocument/2006/relationships/settings" Target="settings.xml"/><Relationship Id="rId7" Type="http://schemas.openxmlformats.org/officeDocument/2006/relationships/hyperlink" Target="https://www.gambleaware.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Pereira</dc:creator>
  <cp:keywords/>
  <dc:description/>
  <cp:lastModifiedBy>Phil Pereira</cp:lastModifiedBy>
  <cp:revision>2</cp:revision>
  <dcterms:created xsi:type="dcterms:W3CDTF">2023-11-24T00:50:00Z</dcterms:created>
  <dcterms:modified xsi:type="dcterms:W3CDTF">2023-11-24T00:50:00Z</dcterms:modified>
</cp:coreProperties>
</file>